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DF0FC7">
        <w:t xml:space="preserve">January </w:t>
      </w:r>
      <w:r w:rsidR="005D036B">
        <w:t>30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F57CA" w:rsidRDefault="006F57CA" w:rsidP="006C2C35">
      <w:r>
        <w:tab/>
        <w:t xml:space="preserve">  Board Member RJ Nichols 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C03D16">
        <w:rPr>
          <w:b/>
        </w:rPr>
        <w:t>January 2</w:t>
      </w:r>
      <w:r w:rsidR="005D036B">
        <w:rPr>
          <w:b/>
        </w:rPr>
        <w:t>3</w:t>
      </w:r>
      <w:r w:rsidR="00C03D16">
        <w:rPr>
          <w:b/>
        </w:rPr>
        <w:t>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871C8F" w:rsidRDefault="00824672" w:rsidP="00DF0FC7">
      <w:r>
        <w:rPr>
          <w:b/>
        </w:rPr>
        <w:tab/>
      </w:r>
      <w:r w:rsidR="00765034">
        <w:t xml:space="preserve">The Board </w:t>
      </w:r>
      <w:r w:rsidR="00DF0FC7">
        <w:t xml:space="preserve">discussed </w:t>
      </w:r>
      <w:r w:rsidR="005D036B">
        <w:t>reviewing the received Abatement forms</w:t>
      </w:r>
    </w:p>
    <w:p w:rsidR="00DF0FC7" w:rsidRDefault="00DF0FC7" w:rsidP="00DF0FC7">
      <w:r>
        <w:tab/>
        <w:t xml:space="preserve">The Board discussed </w:t>
      </w:r>
      <w:r w:rsidR="005D036B">
        <w:t>glitches with Vision and solutions</w:t>
      </w:r>
      <w:r w:rsidR="006F57CA">
        <w:t xml:space="preserve"> </w:t>
      </w:r>
    </w:p>
    <w:p w:rsidR="00C03D16" w:rsidRDefault="00C03D16" w:rsidP="00DF0FC7">
      <w:r>
        <w:tab/>
      </w:r>
      <w:r w:rsidR="006F57CA">
        <w:t xml:space="preserve">The Board discussed </w:t>
      </w:r>
      <w:r w:rsidR="005D036B">
        <w:t>the Income &amp; Report Forms (chapter land)</w:t>
      </w:r>
    </w:p>
    <w:p w:rsidR="005D036B" w:rsidRDefault="005D036B" w:rsidP="00DF0FC7">
      <w:r>
        <w:tab/>
        <w:t>The Board discussed land that has Conservation Restrictions</w:t>
      </w:r>
    </w:p>
    <w:p w:rsidR="005D036B" w:rsidRDefault="005D036B" w:rsidP="005D036B">
      <w:pPr>
        <w:pStyle w:val="ListParagraph"/>
        <w:numPr>
          <w:ilvl w:val="0"/>
          <w:numId w:val="5"/>
        </w:numPr>
      </w:pPr>
      <w:r>
        <w:t>the land needs to be in Chapter 61, 61A or 61B to qualify for any special pricing</w:t>
      </w:r>
      <w:bookmarkStart w:id="0" w:name="_GoBack"/>
      <w:bookmarkEnd w:id="0"/>
    </w:p>
    <w:p w:rsidR="000128C9" w:rsidRDefault="00765034" w:rsidP="001F0AFD">
      <w:pPr>
        <w:rPr>
          <w:b/>
        </w:rPr>
      </w:pPr>
      <w:r>
        <w:tab/>
      </w:r>
      <w:r w:rsidR="00BC1CE7"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DF0FC7" w:rsidRDefault="00DF0FC7" w:rsidP="00765034">
      <w:r>
        <w:tab/>
        <w:t xml:space="preserve">The Board signed </w:t>
      </w:r>
      <w:r w:rsidR="005D036B">
        <w:t>two (2)</w:t>
      </w:r>
      <w:r>
        <w:t xml:space="preserve"> Classified Lien</w:t>
      </w:r>
      <w:r w:rsidR="005D036B">
        <w:t>s</w:t>
      </w:r>
      <w:r>
        <w:t xml:space="preserve"> to be recorded with WDRD</w:t>
      </w:r>
    </w:p>
    <w:p w:rsidR="0041319F" w:rsidRDefault="00C03D16" w:rsidP="005D036B">
      <w:r>
        <w:tab/>
        <w:t xml:space="preserve"> </w:t>
      </w:r>
    </w:p>
    <w:p w:rsidR="00C03D16" w:rsidRDefault="00C03D16" w:rsidP="00C03D16">
      <w:pPr>
        <w:ind w:left="72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5D036B">
        <w:t>February 6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C72426"/>
    <w:multiLevelType w:val="hybridMultilevel"/>
    <w:tmpl w:val="58229850"/>
    <w:lvl w:ilvl="0" w:tplc="EB10515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036B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071D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2024-01-24T14:04:00Z</cp:lastPrinted>
  <dcterms:created xsi:type="dcterms:W3CDTF">2024-01-31T14:03:00Z</dcterms:created>
  <dcterms:modified xsi:type="dcterms:W3CDTF">2024-01-31T14:03:00Z</dcterms:modified>
</cp:coreProperties>
</file>