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24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4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B2418" w:rsidRPr="00CB2418" w:rsidRDefault="00CB2418" w:rsidP="00CB2418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B241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18" w:rsidRPr="005F6DC4" w:rsidRDefault="00CB2418" w:rsidP="00CB2418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CB2418" w:rsidRPr="005F6DC4" w:rsidRDefault="00CB2418" w:rsidP="00CB2418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418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CB2418" w:rsidRPr="00CB2418" w:rsidRDefault="00CB2418" w:rsidP="00CB2418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B2418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CB2418" w:rsidRPr="00CB2418" w:rsidRDefault="00CB2418" w:rsidP="00CB2418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B241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18" w:rsidRPr="005F6DC4" w:rsidRDefault="00CB2418" w:rsidP="00CB241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CB2418" w:rsidRPr="005F6DC4" w:rsidRDefault="00CB2418" w:rsidP="00CB2418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418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CB2418" w:rsidRPr="00CB2418" w:rsidRDefault="00CB2418" w:rsidP="00CB2418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B2418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CB2418" w:rsidRPr="00CB2418" w:rsidRDefault="00CB2418" w:rsidP="00CB2418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B2418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B2418">
        <w:rPr>
          <w:rFonts w:ascii="Times New Roman" w:eastAsia="Times New Roman" w:hAnsi="Times New Roman" w:cs="Times New Roman"/>
        </w:rPr>
        <w:tab/>
      </w:r>
      <w:r w:rsidRPr="00CB2418">
        <w:rPr>
          <w:rFonts w:ascii="Times New Roman" w:eastAsia="Times New Roman" w:hAnsi="Times New Roman" w:cs="Times New Roman"/>
        </w:rPr>
        <w:tab/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>Meeting Minutes – January 21, 2020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B241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CB2418" w:rsidRPr="00CB2418" w:rsidRDefault="00CB2418" w:rsidP="00CB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January 7, 2020 meeting.  Unanimously approved by The Board.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ab/>
      </w:r>
      <w:r w:rsidRPr="00CB24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CB2418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The Board signed eight (8) Motor Vehicle Abatements </w:t>
      </w:r>
    </w:p>
    <w:p w:rsidR="00CB2418" w:rsidRPr="00CB2418" w:rsidRDefault="00CB2418" w:rsidP="00CB2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2418">
        <w:rPr>
          <w:rFonts w:ascii="Times New Roman" w:eastAsia="Times New Roman" w:hAnsi="Times New Roman" w:cs="Times New Roman"/>
        </w:rPr>
        <w:t>The Board reviewed three (3) Real Estate Abatements</w:t>
      </w:r>
    </w:p>
    <w:p w:rsidR="00CB2418" w:rsidRPr="00CB2418" w:rsidRDefault="00CB2418" w:rsidP="00CB24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B2418">
        <w:rPr>
          <w:rFonts w:ascii="Times New Roman" w:eastAsia="Times New Roman" w:hAnsi="Times New Roman" w:cs="Times New Roman"/>
        </w:rPr>
        <w:t>The Board denied one (1) Senior Real Estate Exemption</w:t>
      </w: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January 21, 2020 at or about 8:30 p.m. </w:t>
      </w:r>
      <w:r w:rsidRPr="00CB24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B2418" w:rsidRPr="00CB2418" w:rsidRDefault="00CB2418" w:rsidP="00CB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418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46D1C" w:rsidRDefault="00446D1C">
      <w:bookmarkStart w:id="0" w:name="_GoBack"/>
      <w:bookmarkEnd w:id="0"/>
    </w:p>
    <w:sectPr w:rsidR="00446D1C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CB2418">
    <w:pPr>
      <w:pStyle w:val="Header"/>
    </w:pPr>
  </w:p>
  <w:p w:rsidR="009976E9" w:rsidRDefault="00CB2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18"/>
    <w:rsid w:val="00446D1C"/>
    <w:rsid w:val="00C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CAD305E-CB35-4657-B69F-24436075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2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2020-02-04T14:36:00Z</dcterms:created>
  <dcterms:modified xsi:type="dcterms:W3CDTF">2020-02-04T14:36:00Z</dcterms:modified>
</cp:coreProperties>
</file>